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BF73EB" w14:textId="77777777" w:rsidR="00682E6D" w:rsidRPr="00682E6D" w:rsidRDefault="00682E6D" w:rsidP="00D44ECC">
      <w:pPr>
        <w:jc w:val="center"/>
        <w:rPr>
          <w:sz w:val="56"/>
          <w:szCs w:val="56"/>
        </w:rPr>
      </w:pPr>
      <w:bookmarkStart w:id="0" w:name="_GoBack"/>
      <w:r w:rsidRPr="00682E6D">
        <w:rPr>
          <w:sz w:val="56"/>
          <w:szCs w:val="56"/>
        </w:rPr>
        <w:t xml:space="preserve">116TH CONGRESS 2D SESSION H. R. 6666 </w:t>
      </w:r>
    </w:p>
    <w:bookmarkEnd w:id="0"/>
    <w:p w14:paraId="69B3B533" w14:textId="63EF2085" w:rsidR="00211FCA" w:rsidRPr="00682E6D" w:rsidRDefault="00682E6D" w:rsidP="00682E6D">
      <w:pPr>
        <w:pStyle w:val="ListParagraph"/>
        <w:numPr>
          <w:ilvl w:val="0"/>
          <w:numId w:val="1"/>
        </w:numPr>
        <w:jc w:val="center"/>
        <w:rPr>
          <w:rFonts w:ascii="Times New Roman" w:hAnsi="Times New Roman" w:cs="Times New Roman"/>
          <w:b/>
          <w:bCs/>
          <w:sz w:val="24"/>
          <w:szCs w:val="24"/>
        </w:rPr>
      </w:pPr>
      <w:r w:rsidRPr="00682E6D">
        <w:rPr>
          <w:sz w:val="24"/>
          <w:szCs w:val="24"/>
        </w:rPr>
        <w:t>To authorize the Secretary of Health and Human Services to award grants to eligible entities to conduct diagnostic testing for COVID–19, and related activities such as contact tracing, through mobile health units and, as necessary, at individuals’ residences, and for other purposes. IN THE HOUSE OF REPRESENTATIVES MAY 1, 2020 Mr. RUSH (for himself, Ms. BARRAGA´N, Ms. BASS, Mr. BEYER, Mr. BROWN of Maryland, Mr. BUTTERFIELD, Mr. CA´RDENAS, Mr. CARSON of Indi</w:t>
      </w:r>
      <w:r w:rsidRPr="00682E6D">
        <w:rPr>
          <w:sz w:val="24"/>
          <w:szCs w:val="24"/>
        </w:rPr>
        <w:t/>
      </w:r>
      <w:proofErr w:type="spellStart"/>
      <w:r w:rsidRPr="00682E6D">
        <w:rPr>
          <w:sz w:val="24"/>
          <w:szCs w:val="24"/>
        </w:rPr>
        <w:t>ana</w:t>
      </w:r>
      <w:proofErr w:type="spellEnd"/>
      <w:r w:rsidRPr="00682E6D">
        <w:rPr>
          <w:sz w:val="24"/>
          <w:szCs w:val="24"/>
        </w:rPr>
        <w:t>, Mr. COHEN, Mr. CORREA, Mr. CUELLAR, Ms. DEGETTE, Mrs. DEMINGS, Mr. GONZALEZ of Texas, Mr. GRIJALVA, Mr. HASTINGS, Mrs. HAYES, Mr. HIGGINS of New York, Ms. KAPTUR, Mr. KHANNA, Ms. KUSTER of New Hampshire, Mr. LARSON of Connecticut, Mr. LYNCH, Ms. MCCOLLUM, Ms. MOORE, Ms. NORTON, Mr. PAYNE, Mr. RASKIN, Mr. ROUDA, Mr. RYAN, Mr. SARBANES, Ms. SEWELL of Alabama, Mr. SIRES, Mr. SOTO, Ms. TLAIB, Mr. THOMPSON of Mississippi, Mr. VAN DREW, Ms. VELA´ZQUEZ, Ms. WASSERMAN SCHULTZ, and Mrs. NAPOLI</w:t>
      </w:r>
      <w:r w:rsidRPr="00682E6D">
        <w:rPr>
          <w:sz w:val="24"/>
          <w:szCs w:val="24"/>
        </w:rPr>
        <w:t xml:space="preserve">TANO) introduced the following bill; which was referred to the Committee on Energy and Commerce A BILL To authorize the Secretary of Health and Human Services to award grants to eligible entities to conduct diagnostic testing for COVID–19, and related activities such as contact tracing, through mobile health units and, as </w:t>
      </w:r>
      <w:proofErr w:type="spellStart"/>
      <w:r w:rsidRPr="00682E6D">
        <w:rPr>
          <w:sz w:val="24"/>
          <w:szCs w:val="24"/>
        </w:rPr>
        <w:t>nec</w:t>
      </w:r>
      <w:proofErr w:type="spellEnd"/>
      <w:r w:rsidRPr="00682E6D">
        <w:rPr>
          <w:sz w:val="24"/>
          <w:szCs w:val="24"/>
        </w:rPr>
        <w:t/>
      </w:r>
      <w:proofErr w:type="spellStart"/>
      <w:r w:rsidRPr="00682E6D">
        <w:rPr>
          <w:sz w:val="24"/>
          <w:szCs w:val="24"/>
        </w:rPr>
        <w:t>essary</w:t>
      </w:r>
      <w:proofErr w:type="spellEnd"/>
      <w:r w:rsidRPr="00682E6D">
        <w:rPr>
          <w:sz w:val="24"/>
          <w:szCs w:val="24"/>
        </w:rPr>
        <w:t xml:space="preserve">, at individuals’ residences, and for other purposes. 1 Be it enacted by the Senate and House of </w:t>
      </w:r>
      <w:proofErr w:type="spellStart"/>
      <w:r w:rsidRPr="00682E6D">
        <w:rPr>
          <w:sz w:val="24"/>
          <w:szCs w:val="24"/>
        </w:rPr>
        <w:t>Representa</w:t>
      </w:r>
      <w:proofErr w:type="spellEnd"/>
      <w:r w:rsidRPr="00682E6D">
        <w:rPr>
          <w:sz w:val="24"/>
          <w:szCs w:val="24"/>
        </w:rPr>
        <w:t xml:space="preserve">2 </w:t>
      </w:r>
      <w:proofErr w:type="spellStart"/>
      <w:r w:rsidRPr="00682E6D">
        <w:rPr>
          <w:sz w:val="24"/>
          <w:szCs w:val="24"/>
        </w:rPr>
        <w:t>tives</w:t>
      </w:r>
      <w:proofErr w:type="spellEnd"/>
      <w:r w:rsidRPr="00682E6D">
        <w:rPr>
          <w:sz w:val="24"/>
          <w:szCs w:val="24"/>
        </w:rPr>
        <w:t xml:space="preserve"> of the United States of America in Congress assembled, </w:t>
      </w:r>
      <w:proofErr w:type="spellStart"/>
      <w:r w:rsidRPr="00682E6D">
        <w:rPr>
          <w:sz w:val="24"/>
          <w:szCs w:val="24"/>
        </w:rPr>
        <w:t>VerDate</w:t>
      </w:r>
      <w:proofErr w:type="spellEnd"/>
      <w:r w:rsidRPr="00682E6D">
        <w:rPr>
          <w:sz w:val="24"/>
          <w:szCs w:val="24"/>
        </w:rPr>
        <w:t xml:space="preserve"> Sep 11 2014 00:23 May 06, 2020 Jkt 099200 PO 00000 </w:t>
      </w:r>
      <w:proofErr w:type="spellStart"/>
      <w:r w:rsidRPr="00682E6D">
        <w:rPr>
          <w:sz w:val="24"/>
          <w:szCs w:val="24"/>
        </w:rPr>
        <w:t>Frm</w:t>
      </w:r>
      <w:proofErr w:type="spellEnd"/>
      <w:r w:rsidRPr="00682E6D">
        <w:rPr>
          <w:sz w:val="24"/>
          <w:szCs w:val="24"/>
        </w:rPr>
        <w:t xml:space="preserve"> 00001 </w:t>
      </w:r>
      <w:proofErr w:type="spellStart"/>
      <w:r w:rsidRPr="00682E6D">
        <w:rPr>
          <w:sz w:val="24"/>
          <w:szCs w:val="24"/>
        </w:rPr>
        <w:t>Fmt</w:t>
      </w:r>
      <w:proofErr w:type="spellEnd"/>
      <w:r w:rsidRPr="00682E6D">
        <w:rPr>
          <w:sz w:val="24"/>
          <w:szCs w:val="24"/>
        </w:rPr>
        <w:t xml:space="preserve"> 6652 </w:t>
      </w:r>
      <w:proofErr w:type="spellStart"/>
      <w:r w:rsidRPr="00682E6D">
        <w:rPr>
          <w:sz w:val="24"/>
          <w:szCs w:val="24"/>
        </w:rPr>
        <w:t>Sfmt</w:t>
      </w:r>
      <w:proofErr w:type="spellEnd"/>
      <w:r w:rsidRPr="00682E6D">
        <w:rPr>
          <w:sz w:val="24"/>
          <w:szCs w:val="24"/>
        </w:rPr>
        <w:t xml:space="preserve"> 6201 E:\BILLS\H6666.IH H6666 </w:t>
      </w:r>
      <w:proofErr w:type="spellStart"/>
      <w:r w:rsidRPr="00682E6D">
        <w:rPr>
          <w:sz w:val="24"/>
          <w:szCs w:val="24"/>
        </w:rPr>
        <w:t>pamtmann</w:t>
      </w:r>
      <w:proofErr w:type="spellEnd"/>
      <w:r w:rsidRPr="00682E6D">
        <w:rPr>
          <w:sz w:val="24"/>
          <w:szCs w:val="24"/>
        </w:rPr>
        <w:t xml:space="preserve"> on DSKBC07HB2PROD with BILLS 2 •HR 6666 IH 1 SECTION 1. SHORT TITLE. 2 This Act may be cited as the ‘‘COVID–19 Testing, 3 Reaching, And Contacting Everyone (TRACE) Act’’. 4 SEC. 2. COVID–19 TESTING AND CONTACT TRACING USING 5 MOBILE HEALTH UNITS. 6 (a) IN GENERAL.—The Secretary of Health and 7 Human Services, acting through the Director of the Cen</w:t>
      </w:r>
      <w:r w:rsidRPr="00682E6D">
        <w:rPr>
          <w:sz w:val="24"/>
          <w:szCs w:val="24"/>
        </w:rPr>
        <w:t xml:space="preserve">8 </w:t>
      </w:r>
      <w:proofErr w:type="spellStart"/>
      <w:r w:rsidRPr="00682E6D">
        <w:rPr>
          <w:sz w:val="24"/>
          <w:szCs w:val="24"/>
        </w:rPr>
        <w:t>ters</w:t>
      </w:r>
      <w:proofErr w:type="spellEnd"/>
      <w:r w:rsidRPr="00682E6D">
        <w:rPr>
          <w:sz w:val="24"/>
          <w:szCs w:val="24"/>
        </w:rPr>
        <w:t xml:space="preserve"> for Disease Control and Prevention, may award 9 grants to eligible entities to conduct diagnostic testing for 10 COVID–19, to trace and monitor the contacts of infected 11 individuals, and to support the quarantine of such con</w:t>
      </w:r>
      <w:r w:rsidRPr="00682E6D">
        <w:rPr>
          <w:sz w:val="24"/>
          <w:szCs w:val="24"/>
        </w:rPr>
        <w:t xml:space="preserve">12 </w:t>
      </w:r>
      <w:proofErr w:type="spellStart"/>
      <w:r w:rsidRPr="00682E6D">
        <w:rPr>
          <w:sz w:val="24"/>
          <w:szCs w:val="24"/>
        </w:rPr>
        <w:t>tacts</w:t>
      </w:r>
      <w:proofErr w:type="spellEnd"/>
      <w:r w:rsidRPr="00682E6D">
        <w:rPr>
          <w:sz w:val="24"/>
          <w:szCs w:val="24"/>
        </w:rPr>
        <w:t>, through— 13 (1) mobile health units; and 14 (2) as necessary, testing individuals and pro</w:t>
      </w:r>
      <w:r w:rsidRPr="00682E6D">
        <w:rPr>
          <w:sz w:val="24"/>
          <w:szCs w:val="24"/>
        </w:rPr>
        <w:t xml:space="preserve">15 viding individuals with services related to testing and 16 quarantine at their residences. 17 (b) PERMISSIBLE USES OF FUNDS.—A grant </w:t>
      </w:r>
      <w:proofErr w:type="spellStart"/>
      <w:r w:rsidRPr="00682E6D">
        <w:rPr>
          <w:sz w:val="24"/>
          <w:szCs w:val="24"/>
        </w:rPr>
        <w:t>recipi</w:t>
      </w:r>
      <w:proofErr w:type="spellEnd"/>
      <w:r w:rsidRPr="00682E6D">
        <w:rPr>
          <w:sz w:val="24"/>
          <w:szCs w:val="24"/>
        </w:rPr>
        <w:t xml:space="preserve">18 </w:t>
      </w:r>
      <w:proofErr w:type="spellStart"/>
      <w:r w:rsidRPr="00682E6D">
        <w:rPr>
          <w:sz w:val="24"/>
          <w:szCs w:val="24"/>
        </w:rPr>
        <w:t>ent</w:t>
      </w:r>
      <w:proofErr w:type="spellEnd"/>
      <w:r w:rsidRPr="00682E6D">
        <w:rPr>
          <w:sz w:val="24"/>
          <w:szCs w:val="24"/>
        </w:rPr>
        <w:t xml:space="preserve"> under this section may use the grant funds, in support 19 of the activities described in subsection (a)— 20 (1) to hire, train, compensate, and pay the ex</w:t>
      </w:r>
      <w:r w:rsidRPr="00682E6D">
        <w:rPr>
          <w:sz w:val="24"/>
          <w:szCs w:val="24"/>
        </w:rPr>
        <w:t xml:space="preserve">21 </w:t>
      </w:r>
      <w:proofErr w:type="spellStart"/>
      <w:r w:rsidRPr="00682E6D">
        <w:rPr>
          <w:sz w:val="24"/>
          <w:szCs w:val="24"/>
        </w:rPr>
        <w:t>penses</w:t>
      </w:r>
      <w:proofErr w:type="spellEnd"/>
      <w:r w:rsidRPr="00682E6D">
        <w:rPr>
          <w:sz w:val="24"/>
          <w:szCs w:val="24"/>
        </w:rPr>
        <w:t xml:space="preserve"> of individuals; and 22 (2) to purchase personal protective equipment 23 and other supplies. 24 (c) PRIORITY.—In selecting grant recipients under 25 this section, the Secretary shall give priority to— </w:t>
      </w:r>
      <w:proofErr w:type="spellStart"/>
      <w:r w:rsidRPr="00682E6D">
        <w:rPr>
          <w:sz w:val="24"/>
          <w:szCs w:val="24"/>
        </w:rPr>
        <w:t>VerDate</w:t>
      </w:r>
      <w:proofErr w:type="spellEnd"/>
      <w:r w:rsidRPr="00682E6D">
        <w:rPr>
          <w:sz w:val="24"/>
          <w:szCs w:val="24"/>
        </w:rPr>
        <w:t xml:space="preserve"> Sep 11 2014 00:23 May 06, 2020 Jkt 099200 PO 00000 </w:t>
      </w:r>
      <w:proofErr w:type="spellStart"/>
      <w:r w:rsidRPr="00682E6D">
        <w:rPr>
          <w:sz w:val="24"/>
          <w:szCs w:val="24"/>
        </w:rPr>
        <w:t>Frm</w:t>
      </w:r>
      <w:proofErr w:type="spellEnd"/>
      <w:r w:rsidRPr="00682E6D">
        <w:rPr>
          <w:sz w:val="24"/>
          <w:szCs w:val="24"/>
        </w:rPr>
        <w:t xml:space="preserve"> 00002 </w:t>
      </w:r>
      <w:proofErr w:type="spellStart"/>
      <w:r w:rsidRPr="00682E6D">
        <w:rPr>
          <w:sz w:val="24"/>
          <w:szCs w:val="24"/>
        </w:rPr>
        <w:t>Fmt</w:t>
      </w:r>
      <w:proofErr w:type="spellEnd"/>
      <w:r w:rsidRPr="00682E6D">
        <w:rPr>
          <w:sz w:val="24"/>
          <w:szCs w:val="24"/>
        </w:rPr>
        <w:t xml:space="preserve"> 6652 </w:t>
      </w:r>
      <w:proofErr w:type="spellStart"/>
      <w:r w:rsidRPr="00682E6D">
        <w:rPr>
          <w:sz w:val="24"/>
          <w:szCs w:val="24"/>
        </w:rPr>
        <w:t>Sfmt</w:t>
      </w:r>
      <w:proofErr w:type="spellEnd"/>
      <w:r w:rsidRPr="00682E6D">
        <w:rPr>
          <w:sz w:val="24"/>
          <w:szCs w:val="24"/>
        </w:rPr>
        <w:t xml:space="preserve"> 6201 E:\BILLS\H6666.IH H6666 </w:t>
      </w:r>
      <w:proofErr w:type="spellStart"/>
      <w:r w:rsidRPr="00682E6D">
        <w:rPr>
          <w:sz w:val="24"/>
          <w:szCs w:val="24"/>
        </w:rPr>
        <w:t>pamtmann</w:t>
      </w:r>
      <w:proofErr w:type="spellEnd"/>
      <w:r w:rsidRPr="00682E6D">
        <w:rPr>
          <w:sz w:val="24"/>
          <w:szCs w:val="24"/>
        </w:rPr>
        <w:t xml:space="preserve"> on DSKBC07HB2PROD with BILLS 3 •HR 6666 IH 1 (1) applicants proposing to conduct activities 2 funded under this section in hot spots and medically 3 underserved communities; and 4 (2) applicants that agree, in hiring individuals 5 to carry out activities funded under this section, to 6 hire residents of the area or community where the 7 activities will primarily occur, with higher priority 8 among applicants described in this paragraph given 9 based on the percentage of individuals to be hired 10 from such area or community. 11 (d) </w:t>
      </w:r>
      <w:proofErr w:type="gramStart"/>
      <w:r w:rsidRPr="00682E6D">
        <w:rPr>
          <w:sz w:val="24"/>
          <w:szCs w:val="24"/>
        </w:rPr>
        <w:t>DISTRIBUTION.—</w:t>
      </w:r>
      <w:proofErr w:type="gramEnd"/>
      <w:r w:rsidRPr="00682E6D">
        <w:rPr>
          <w:sz w:val="24"/>
          <w:szCs w:val="24"/>
        </w:rPr>
        <w:t xml:space="preserve">In selecting grant recipients 12 under this section, the Secretary shall ensure that grants 13 are distributed across urban and rural areas. 14 (e) FEDERAL PRIVACY REQUIREMENTS.—Nothing in 15 this section shall be construed to supersede any Federal 16 privacy or confidentiality requirement, including the </w:t>
      </w:r>
      <w:proofErr w:type="spellStart"/>
      <w:r w:rsidRPr="00682E6D">
        <w:rPr>
          <w:sz w:val="24"/>
          <w:szCs w:val="24"/>
        </w:rPr>
        <w:t>regu</w:t>
      </w:r>
      <w:proofErr w:type="spellEnd"/>
      <w:r w:rsidRPr="00682E6D">
        <w:rPr>
          <w:sz w:val="24"/>
          <w:szCs w:val="24"/>
        </w:rPr>
        <w:t xml:space="preserve">17 </w:t>
      </w:r>
      <w:proofErr w:type="spellStart"/>
      <w:r w:rsidRPr="00682E6D">
        <w:rPr>
          <w:sz w:val="24"/>
          <w:szCs w:val="24"/>
        </w:rPr>
        <w:t>lations</w:t>
      </w:r>
      <w:proofErr w:type="spellEnd"/>
      <w:r w:rsidRPr="00682E6D">
        <w:rPr>
          <w:sz w:val="24"/>
          <w:szCs w:val="24"/>
        </w:rPr>
        <w:t xml:space="preserve"> promulgated under section 264(c) of the Health 18 Insurance Portability and Accountability Act of 1996 19 (Public Law 104–191; 110 Stat. 2033) and section 543 20 of the Public Health Service Act (42 U.S.C. 290dd–2). 21 (f) DEFINITIONS.—In this section: 22 (1) The term ‘‘eligible entity’’ means— 23 (A) a Federally qualified health center (as 24 defined in section 1861(aa) of the Social </w:t>
      </w:r>
      <w:proofErr w:type="spellStart"/>
      <w:r w:rsidRPr="00682E6D">
        <w:rPr>
          <w:sz w:val="24"/>
          <w:szCs w:val="24"/>
        </w:rPr>
        <w:t>Secu</w:t>
      </w:r>
      <w:proofErr w:type="spellEnd"/>
      <w:r w:rsidRPr="00682E6D">
        <w:rPr>
          <w:sz w:val="24"/>
          <w:szCs w:val="24"/>
        </w:rPr>
        <w:t xml:space="preserve">25 </w:t>
      </w:r>
      <w:proofErr w:type="spellStart"/>
      <w:r w:rsidRPr="00682E6D">
        <w:rPr>
          <w:sz w:val="24"/>
          <w:szCs w:val="24"/>
        </w:rPr>
        <w:t>rity</w:t>
      </w:r>
      <w:proofErr w:type="spellEnd"/>
      <w:r w:rsidRPr="00682E6D">
        <w:rPr>
          <w:sz w:val="24"/>
          <w:szCs w:val="24"/>
        </w:rPr>
        <w:t xml:space="preserve"> Act (42 U.S.C. 1395x(aa))); </w:t>
      </w:r>
      <w:proofErr w:type="spellStart"/>
      <w:r w:rsidRPr="00682E6D">
        <w:rPr>
          <w:sz w:val="24"/>
          <w:szCs w:val="24"/>
        </w:rPr>
        <w:t>VerDate</w:t>
      </w:r>
      <w:proofErr w:type="spellEnd"/>
      <w:r w:rsidRPr="00682E6D">
        <w:rPr>
          <w:sz w:val="24"/>
          <w:szCs w:val="24"/>
        </w:rPr>
        <w:t xml:space="preserve"> Sep 11 2014 00:23 May 06, 2020 Jkt 099200 PO 00000 </w:t>
      </w:r>
      <w:proofErr w:type="spellStart"/>
      <w:r w:rsidRPr="00682E6D">
        <w:rPr>
          <w:sz w:val="24"/>
          <w:szCs w:val="24"/>
        </w:rPr>
        <w:t>Frm</w:t>
      </w:r>
      <w:proofErr w:type="spellEnd"/>
      <w:r w:rsidRPr="00682E6D">
        <w:rPr>
          <w:sz w:val="24"/>
          <w:szCs w:val="24"/>
        </w:rPr>
        <w:t xml:space="preserve"> 00003 </w:t>
      </w:r>
      <w:proofErr w:type="spellStart"/>
      <w:r w:rsidRPr="00682E6D">
        <w:rPr>
          <w:sz w:val="24"/>
          <w:szCs w:val="24"/>
        </w:rPr>
        <w:t>Fmt</w:t>
      </w:r>
      <w:proofErr w:type="spellEnd"/>
      <w:r w:rsidRPr="00682E6D">
        <w:rPr>
          <w:sz w:val="24"/>
          <w:szCs w:val="24"/>
        </w:rPr>
        <w:t xml:space="preserve"> 6652 </w:t>
      </w:r>
      <w:proofErr w:type="spellStart"/>
      <w:r w:rsidRPr="00682E6D">
        <w:rPr>
          <w:sz w:val="24"/>
          <w:szCs w:val="24"/>
        </w:rPr>
        <w:t>Sfmt</w:t>
      </w:r>
      <w:proofErr w:type="spellEnd"/>
      <w:r w:rsidRPr="00682E6D">
        <w:rPr>
          <w:sz w:val="24"/>
          <w:szCs w:val="24"/>
        </w:rPr>
        <w:t xml:space="preserve"> 6201 E:\BILLS\H6666.IH H6666 </w:t>
      </w:r>
      <w:proofErr w:type="spellStart"/>
      <w:r w:rsidRPr="00682E6D">
        <w:rPr>
          <w:sz w:val="24"/>
          <w:szCs w:val="24"/>
        </w:rPr>
        <w:t>pamtmann</w:t>
      </w:r>
      <w:proofErr w:type="spellEnd"/>
      <w:r w:rsidRPr="00682E6D">
        <w:rPr>
          <w:sz w:val="24"/>
          <w:szCs w:val="24"/>
        </w:rPr>
        <w:t xml:space="preserve"> on DSKBC07HB2PROD with BILLS 4 •HR 6666 IH 1 (B) a school-based health clinic; 2 (C) a disproportionate share hospital (as 3 defined under the applicable State plan under 4 title XIX of the Social Security Act (42 U.S.C. 5 1396 et seq.) pursuant to section 1923(a)(1)(A) 6 of such Act (42 U.S.C. 1396r–4)); 7 (D) an academic medical center; 8 (E) a nonprofit organization (including any 9 such faith-based organization); 10 (F) an institution of higher education (as 11 defined in section 101 of the Higher Education 12 Act of 1965 (20 U.S.C. 1001)); 13 (G) a high school (as defined in section 14 8101 of the Elementary and Secondary Edu</w:t>
      </w:r>
      <w:r w:rsidRPr="00682E6D">
        <w:rPr>
          <w:sz w:val="24"/>
          <w:szCs w:val="24"/>
        </w:rPr>
        <w:t>15 cation Act of 1965 (20 U.S.C. 7801)); or 16 (H) any other type of entity that is deter</w:t>
      </w:r>
      <w:r w:rsidRPr="00682E6D">
        <w:rPr>
          <w:sz w:val="24"/>
          <w:szCs w:val="24"/>
        </w:rPr>
        <w:t xml:space="preserve">17 mined by the Secretary to be an eligible entity 18 for purposes of this section. 19 (2) The term ‘‘emergency period’’ has the 20 meaning given to that term in section 1135(g)(1)(B) 21 of the Social Security Act (42 U.S.C. 1320b– 22 5(g)(1)(B)). 23 (3) The term ‘‘hot spot’’ means a geographic 24 </w:t>
      </w:r>
      <w:proofErr w:type="gramStart"/>
      <w:r w:rsidRPr="00682E6D">
        <w:rPr>
          <w:sz w:val="24"/>
          <w:szCs w:val="24"/>
        </w:rPr>
        <w:t>area</w:t>
      </w:r>
      <w:proofErr w:type="gramEnd"/>
      <w:r w:rsidRPr="00682E6D">
        <w:rPr>
          <w:sz w:val="24"/>
          <w:szCs w:val="24"/>
        </w:rPr>
        <w:t xml:space="preserve"> where the rate of infection with the virus that 25 causes COVID–19 exceeds the national average. </w:t>
      </w:r>
      <w:proofErr w:type="spellStart"/>
      <w:r w:rsidRPr="00682E6D">
        <w:rPr>
          <w:sz w:val="24"/>
          <w:szCs w:val="24"/>
        </w:rPr>
        <w:t>VerDate</w:t>
      </w:r>
      <w:proofErr w:type="spellEnd"/>
      <w:r w:rsidRPr="00682E6D">
        <w:rPr>
          <w:sz w:val="24"/>
          <w:szCs w:val="24"/>
        </w:rPr>
        <w:t xml:space="preserve"> Sep 11 2014 00:23 May 06, 2020 Jkt 099200 PO 00000 </w:t>
      </w:r>
      <w:proofErr w:type="spellStart"/>
      <w:r w:rsidRPr="00682E6D">
        <w:rPr>
          <w:sz w:val="24"/>
          <w:szCs w:val="24"/>
        </w:rPr>
        <w:t>Frm</w:t>
      </w:r>
      <w:proofErr w:type="spellEnd"/>
      <w:r w:rsidRPr="00682E6D">
        <w:rPr>
          <w:sz w:val="24"/>
          <w:szCs w:val="24"/>
        </w:rPr>
        <w:t xml:space="preserve"> 00004 </w:t>
      </w:r>
      <w:proofErr w:type="spellStart"/>
      <w:r w:rsidRPr="00682E6D">
        <w:rPr>
          <w:sz w:val="24"/>
          <w:szCs w:val="24"/>
        </w:rPr>
        <w:t>Fmt</w:t>
      </w:r>
      <w:proofErr w:type="spellEnd"/>
      <w:r w:rsidRPr="00682E6D">
        <w:rPr>
          <w:sz w:val="24"/>
          <w:szCs w:val="24"/>
        </w:rPr>
        <w:t xml:space="preserve"> 6652 </w:t>
      </w:r>
      <w:proofErr w:type="spellStart"/>
      <w:r w:rsidRPr="00682E6D">
        <w:rPr>
          <w:sz w:val="24"/>
          <w:szCs w:val="24"/>
        </w:rPr>
        <w:t>Sfmt</w:t>
      </w:r>
      <w:proofErr w:type="spellEnd"/>
      <w:r w:rsidRPr="00682E6D">
        <w:rPr>
          <w:sz w:val="24"/>
          <w:szCs w:val="24"/>
        </w:rPr>
        <w:t xml:space="preserve"> 6201 E:\BILLS\H6666.IH H6666 </w:t>
      </w:r>
      <w:proofErr w:type="spellStart"/>
      <w:r w:rsidRPr="00682E6D">
        <w:rPr>
          <w:sz w:val="24"/>
          <w:szCs w:val="24"/>
        </w:rPr>
        <w:t>pamtmann</w:t>
      </w:r>
      <w:proofErr w:type="spellEnd"/>
      <w:r w:rsidRPr="00682E6D">
        <w:rPr>
          <w:sz w:val="24"/>
          <w:szCs w:val="24"/>
        </w:rPr>
        <w:t xml:space="preserve"> on DSKBC07HB2PROD with BILLS 5 •HR 6666 IH 1 (4) The term ‘‘medically underserved </w:t>
      </w:r>
      <w:proofErr w:type="spellStart"/>
      <w:r w:rsidRPr="00682E6D">
        <w:rPr>
          <w:sz w:val="24"/>
          <w:szCs w:val="24"/>
        </w:rPr>
        <w:t>commu</w:t>
      </w:r>
      <w:proofErr w:type="spellEnd"/>
      <w:r w:rsidRPr="00682E6D">
        <w:rPr>
          <w:sz w:val="24"/>
          <w:szCs w:val="24"/>
        </w:rPr>
        <w:t xml:space="preserve">2 </w:t>
      </w:r>
      <w:proofErr w:type="spellStart"/>
      <w:r w:rsidRPr="00682E6D">
        <w:rPr>
          <w:sz w:val="24"/>
          <w:szCs w:val="24"/>
        </w:rPr>
        <w:t>nity</w:t>
      </w:r>
      <w:proofErr w:type="spellEnd"/>
      <w:r w:rsidRPr="00682E6D">
        <w:rPr>
          <w:sz w:val="24"/>
          <w:szCs w:val="24"/>
        </w:rPr>
        <w:t xml:space="preserve">’’ has the meaning given to that term in section 3 799B of the Public Health Service Act (42 U.S.C. 4 295p). 5 (5) The term ‘‘Secretary’’ means the Secretary 6 of Health and Human Services. 7 (g) AUTHORIZATION OF APPROPRIATIONS.—To carry 8 out this section, there are authorized to be appropriated— 9 (1) $100,000,000,000 for fiscal year 2020; and 10 (2) such sums as may be necessary for each of 11 fiscal year 2021 and any subsequent fiscal year </w:t>
      </w:r>
      <w:proofErr w:type="spellStart"/>
      <w:r w:rsidRPr="00682E6D">
        <w:rPr>
          <w:sz w:val="24"/>
          <w:szCs w:val="24"/>
        </w:rPr>
        <w:t>dur</w:t>
      </w:r>
      <w:proofErr w:type="spellEnd"/>
      <w:r w:rsidRPr="00682E6D">
        <w:rPr>
          <w:sz w:val="24"/>
          <w:szCs w:val="24"/>
        </w:rPr>
        <w:t xml:space="preserve">12 </w:t>
      </w:r>
      <w:proofErr w:type="spellStart"/>
      <w:r w:rsidRPr="00682E6D">
        <w:rPr>
          <w:sz w:val="24"/>
          <w:szCs w:val="24"/>
        </w:rPr>
        <w:t>ing</w:t>
      </w:r>
      <w:proofErr w:type="spellEnd"/>
      <w:r w:rsidRPr="00682E6D">
        <w:rPr>
          <w:sz w:val="24"/>
          <w:szCs w:val="24"/>
        </w:rPr>
        <w:t xml:space="preserve"> which the emergency period continues. Æ </w:t>
      </w:r>
      <w:proofErr w:type="spellStart"/>
      <w:r w:rsidRPr="00682E6D">
        <w:rPr>
          <w:sz w:val="24"/>
          <w:szCs w:val="24"/>
        </w:rPr>
        <w:t>VerDate</w:t>
      </w:r>
      <w:proofErr w:type="spellEnd"/>
      <w:r w:rsidRPr="00682E6D">
        <w:rPr>
          <w:sz w:val="24"/>
          <w:szCs w:val="24"/>
        </w:rPr>
        <w:t xml:space="preserve"> Sep 11 2014 00:23 May 06, 2020 Jkt 099200 PO 00000 </w:t>
      </w:r>
      <w:proofErr w:type="spellStart"/>
      <w:r w:rsidRPr="00682E6D">
        <w:rPr>
          <w:sz w:val="24"/>
          <w:szCs w:val="24"/>
        </w:rPr>
        <w:t>Frm</w:t>
      </w:r>
      <w:proofErr w:type="spellEnd"/>
      <w:r w:rsidRPr="00682E6D">
        <w:rPr>
          <w:sz w:val="24"/>
          <w:szCs w:val="24"/>
        </w:rPr>
        <w:t xml:space="preserve"> 00005 </w:t>
      </w:r>
      <w:proofErr w:type="spellStart"/>
      <w:r w:rsidRPr="00682E6D">
        <w:rPr>
          <w:sz w:val="24"/>
          <w:szCs w:val="24"/>
        </w:rPr>
        <w:t>Fmt</w:t>
      </w:r>
      <w:proofErr w:type="spellEnd"/>
      <w:r w:rsidRPr="00682E6D">
        <w:rPr>
          <w:sz w:val="24"/>
          <w:szCs w:val="24"/>
        </w:rPr>
        <w:t xml:space="preserve"> 6652 </w:t>
      </w:r>
      <w:proofErr w:type="spellStart"/>
      <w:r w:rsidRPr="00682E6D">
        <w:rPr>
          <w:sz w:val="24"/>
          <w:szCs w:val="24"/>
        </w:rPr>
        <w:t>Sfmt</w:t>
      </w:r>
      <w:proofErr w:type="spellEnd"/>
      <w:r w:rsidRPr="00682E6D">
        <w:rPr>
          <w:sz w:val="24"/>
          <w:szCs w:val="24"/>
        </w:rPr>
        <w:t xml:space="preserve"> 6301 E:\BILLS\H6666.IH</w:t>
      </w:r>
    </w:p>
    <w:sectPr w:rsidR="00211FCA" w:rsidRPr="00682E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487E"/>
    <w:multiLevelType w:val="hybridMultilevel"/>
    <w:tmpl w:val="97148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ECC"/>
    <w:rsid w:val="00211FCA"/>
    <w:rsid w:val="00682E6D"/>
    <w:rsid w:val="00901C0D"/>
    <w:rsid w:val="00AD7226"/>
    <w:rsid w:val="00D44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A644F"/>
  <w15:chartTrackingRefBased/>
  <w15:docId w15:val="{7DE918FD-A1D9-45C0-BE9C-8D1A66F49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1C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1C0D"/>
    <w:rPr>
      <w:rFonts w:ascii="Segoe UI" w:hAnsi="Segoe UI" w:cs="Segoe UI"/>
      <w:sz w:val="18"/>
      <w:szCs w:val="18"/>
    </w:rPr>
  </w:style>
  <w:style w:type="paragraph" w:styleId="ListParagraph">
    <w:name w:val="List Paragraph"/>
    <w:basedOn w:val="Normal"/>
    <w:uiPriority w:val="34"/>
    <w:qFormat/>
    <w:rsid w:val="00682E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 Noonan</dc:creator>
  <cp:keywords/>
  <dc:description/>
  <cp:lastModifiedBy>Web Express 41</cp:lastModifiedBy>
  <cp:revision>2</cp:revision>
  <cp:lastPrinted>2022-06-06T18:19:00Z</cp:lastPrinted>
  <dcterms:created xsi:type="dcterms:W3CDTF">2022-06-06T21:09:00Z</dcterms:created>
  <dcterms:modified xsi:type="dcterms:W3CDTF">2022-06-06T21:09:00Z</dcterms:modified>
</cp:coreProperties>
</file>